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24" w:rsidRPr="00B10486" w:rsidRDefault="00833587">
      <w:pPr>
        <w:rPr>
          <w:lang w:val="fr-CH"/>
        </w:rPr>
      </w:pPr>
      <w:r w:rsidRPr="00B10486">
        <w:rPr>
          <w:lang w:val="fr-CH"/>
        </w:rPr>
        <w:t>Exposé moteur</w:t>
      </w:r>
    </w:p>
    <w:p w:rsidR="00833587" w:rsidRPr="00B10486" w:rsidRDefault="00833587">
      <w:pPr>
        <w:rPr>
          <w:lang w:val="fr-CH"/>
        </w:rPr>
      </w:pPr>
      <w:proofErr w:type="gramStart"/>
      <w:r w:rsidRPr="00B10486">
        <w:rPr>
          <w:lang w:val="fr-CH"/>
        </w:rPr>
        <w:t>historique</w:t>
      </w:r>
      <w:proofErr w:type="gramEnd"/>
    </w:p>
    <w:p w:rsidR="00833587" w:rsidRPr="00B10486" w:rsidRDefault="00833587" w:rsidP="00833587">
      <w:pPr>
        <w:pStyle w:val="NormalWeb"/>
        <w:rPr>
          <w:color w:val="000000"/>
          <w:sz w:val="22"/>
          <w:szCs w:val="22"/>
        </w:rPr>
      </w:pPr>
      <w:r w:rsidRPr="00B10486">
        <w:rPr>
          <w:rFonts w:ascii="Arial" w:hAnsi="Arial" w:cs="Arial"/>
          <w:color w:val="141414"/>
          <w:sz w:val="22"/>
          <w:szCs w:val="22"/>
        </w:rPr>
        <w:t xml:space="preserve">Succédant à la machine à vapeur, le premier brevet d'un moteur fut déposé par </w:t>
      </w:r>
      <w:proofErr w:type="spellStart"/>
      <w:r w:rsidRPr="00B10486">
        <w:rPr>
          <w:rFonts w:ascii="Arial" w:hAnsi="Arial" w:cs="Arial"/>
          <w:color w:val="141414"/>
          <w:sz w:val="22"/>
          <w:szCs w:val="22"/>
        </w:rPr>
        <w:t>Gottfrielb</w:t>
      </w:r>
      <w:proofErr w:type="spellEnd"/>
      <w:r w:rsidRPr="00B10486">
        <w:rPr>
          <w:rFonts w:ascii="Arial" w:hAnsi="Arial" w:cs="Arial"/>
          <w:color w:val="141414"/>
          <w:sz w:val="22"/>
          <w:szCs w:val="22"/>
        </w:rPr>
        <w:t xml:space="preserve"> Daimler en 1883. Mais c'est Carl Benz, reconnu comme le père de l'automobile, qui va l'utiliser 1885 pour la conception d'un tricycle. Au cours du XX</w:t>
      </w:r>
      <w:r w:rsidRPr="00B10486">
        <w:rPr>
          <w:rFonts w:ascii="Arial" w:hAnsi="Arial" w:cs="Arial"/>
          <w:color w:val="141414"/>
          <w:sz w:val="22"/>
          <w:szCs w:val="22"/>
          <w:vertAlign w:val="superscript"/>
        </w:rPr>
        <w:t>ème</w:t>
      </w:r>
      <w:r w:rsidRPr="00B10486">
        <w:rPr>
          <w:rStyle w:val="apple-converted-space"/>
          <w:rFonts w:ascii="Arial" w:hAnsi="Arial" w:cs="Arial"/>
          <w:color w:val="141414"/>
          <w:sz w:val="22"/>
          <w:szCs w:val="22"/>
        </w:rPr>
        <w:t> </w:t>
      </w:r>
      <w:r w:rsidRPr="00B10486">
        <w:rPr>
          <w:rFonts w:ascii="Arial" w:hAnsi="Arial" w:cs="Arial"/>
          <w:color w:val="141414"/>
          <w:sz w:val="22"/>
          <w:szCs w:val="22"/>
        </w:rPr>
        <w:t xml:space="preserve">siècle, les compétitions automobiles ont considérablement accélérer son </w:t>
      </w:r>
      <w:proofErr w:type="spellStart"/>
      <w:r w:rsidRPr="00B10486">
        <w:rPr>
          <w:rFonts w:ascii="Arial" w:hAnsi="Arial" w:cs="Arial"/>
          <w:color w:val="141414"/>
          <w:sz w:val="22"/>
          <w:szCs w:val="22"/>
        </w:rPr>
        <w:t>dévelloppement</w:t>
      </w:r>
      <w:proofErr w:type="spellEnd"/>
      <w:r w:rsidRPr="00B10486">
        <w:rPr>
          <w:rFonts w:ascii="Arial" w:hAnsi="Arial" w:cs="Arial"/>
          <w:color w:val="141414"/>
          <w:sz w:val="22"/>
          <w:szCs w:val="22"/>
        </w:rPr>
        <w:t xml:space="preserve">, expliquant le niveau de fiabilité et de rendement </w:t>
      </w:r>
      <w:proofErr w:type="spellStart"/>
      <w:r w:rsidRPr="00B10486">
        <w:rPr>
          <w:rFonts w:ascii="Arial" w:hAnsi="Arial" w:cs="Arial"/>
          <w:color w:val="141414"/>
          <w:sz w:val="22"/>
          <w:szCs w:val="22"/>
        </w:rPr>
        <w:t>atteind</w:t>
      </w:r>
      <w:proofErr w:type="spellEnd"/>
      <w:r w:rsidRPr="00B10486">
        <w:rPr>
          <w:rFonts w:ascii="Arial" w:hAnsi="Arial" w:cs="Arial"/>
          <w:color w:val="141414"/>
          <w:sz w:val="22"/>
          <w:szCs w:val="22"/>
        </w:rPr>
        <w:t xml:space="preserve"> aujourd'hui.</w:t>
      </w:r>
    </w:p>
    <w:p w:rsidR="00833587" w:rsidRDefault="00833587" w:rsidP="00833587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B10486">
        <w:rPr>
          <w:rFonts w:ascii="Arial" w:hAnsi="Arial" w:cs="Arial"/>
          <w:color w:val="141414"/>
          <w:sz w:val="22"/>
          <w:szCs w:val="22"/>
        </w:rPr>
        <w:t>On distingue plusieurs modes de fonctionnement, ayant des caractéristiques diverses tel que le rendement et la souplesse de fonctionnement...</w:t>
      </w:r>
      <w:r w:rsidRPr="00B10486">
        <w:rPr>
          <w:rFonts w:ascii="Arial" w:hAnsi="Arial" w:cs="Arial"/>
          <w:color w:val="000000"/>
          <w:sz w:val="22"/>
          <w:szCs w:val="22"/>
        </w:rPr>
        <w:t>Nous allons donc d'abord étudier le moteur à</w:t>
      </w:r>
      <w:r w:rsidRPr="00B1048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6" w:history="1">
        <w:r w:rsidRPr="00B10486">
          <w:rPr>
            <w:rStyle w:val="Lienhypertexte"/>
            <w:rFonts w:ascii="Arial" w:hAnsi="Arial" w:cs="Arial"/>
            <w:sz w:val="22"/>
            <w:szCs w:val="22"/>
          </w:rPr>
          <w:t>deux temps</w:t>
        </w:r>
      </w:hyperlink>
      <w:r w:rsidRPr="00B1048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B10486">
        <w:rPr>
          <w:rFonts w:ascii="Arial" w:hAnsi="Arial" w:cs="Arial"/>
          <w:color w:val="000000"/>
          <w:sz w:val="22"/>
          <w:szCs w:val="22"/>
        </w:rPr>
        <w:t>puis à</w:t>
      </w:r>
      <w:r w:rsidRPr="00B1048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7" w:history="1">
        <w:r w:rsidRPr="00B10486">
          <w:rPr>
            <w:rStyle w:val="Lienhypertexte"/>
            <w:rFonts w:ascii="Arial" w:hAnsi="Arial" w:cs="Arial"/>
            <w:sz w:val="22"/>
            <w:szCs w:val="22"/>
          </w:rPr>
          <w:t>quatre temps</w:t>
        </w:r>
      </w:hyperlink>
      <w:r w:rsidRPr="00B1048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B10486">
        <w:rPr>
          <w:rFonts w:ascii="Arial" w:hAnsi="Arial" w:cs="Arial"/>
          <w:color w:val="000000"/>
          <w:sz w:val="22"/>
          <w:szCs w:val="22"/>
        </w:rPr>
        <w:t>et enfin un moteur rotatif injustement oublié:</w:t>
      </w:r>
      <w:r w:rsidRPr="00B1048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hyperlink r:id="rId8" w:history="1">
        <w:r w:rsidRPr="00B10486">
          <w:rPr>
            <w:rStyle w:val="Lienhypertexte"/>
            <w:rFonts w:ascii="Arial" w:hAnsi="Arial" w:cs="Arial"/>
            <w:sz w:val="22"/>
            <w:szCs w:val="22"/>
          </w:rPr>
          <w:t xml:space="preserve">le </w:t>
        </w:r>
        <w:proofErr w:type="spellStart"/>
        <w:r w:rsidRPr="00B10486">
          <w:rPr>
            <w:rStyle w:val="Lienhypertexte"/>
            <w:rFonts w:ascii="Arial" w:hAnsi="Arial" w:cs="Arial"/>
            <w:sz w:val="22"/>
            <w:szCs w:val="22"/>
          </w:rPr>
          <w:t>Wankel</w:t>
        </w:r>
        <w:proofErr w:type="spellEnd"/>
      </w:hyperlink>
      <w:r w:rsidRPr="00B10486">
        <w:rPr>
          <w:rFonts w:ascii="Arial" w:hAnsi="Arial" w:cs="Arial"/>
          <w:color w:val="000000"/>
          <w:sz w:val="22"/>
          <w:szCs w:val="22"/>
        </w:rPr>
        <w:t>.</w:t>
      </w:r>
    </w:p>
    <w:p w:rsidR="00B10486" w:rsidRPr="00B10486" w:rsidRDefault="00B10486" w:rsidP="00833587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:rsidR="00B10486" w:rsidRPr="00B10486" w:rsidRDefault="00B10486" w:rsidP="00B1048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fr-BE" w:eastAsia="fr-FR"/>
        </w:rPr>
      </w:pPr>
      <w:r w:rsidRPr="00B10486">
        <w:rPr>
          <w:rFonts w:ascii="Times New Roman" w:eastAsia="Times New Roman" w:hAnsi="Times New Roman" w:cs="Times New Roman"/>
          <w:lang w:val="fr-BE" w:eastAsia="fr-FR"/>
        </w:rPr>
        <w:t>1</w:t>
      </w:r>
      <w:r w:rsidRPr="00B10486">
        <w:rPr>
          <w:rFonts w:ascii="Times New Roman" w:eastAsia="Times New Roman" w:hAnsi="Times New Roman" w:cs="Times New Roman"/>
          <w:vertAlign w:val="superscript"/>
          <w:lang w:val="fr-BE" w:eastAsia="fr-FR"/>
        </w:rPr>
        <w:t>er</w:t>
      </w:r>
      <w:r w:rsidRPr="00B10486">
        <w:rPr>
          <w:rFonts w:ascii="Times New Roman" w:eastAsia="Times New Roman" w:hAnsi="Times New Roman" w:cs="Times New Roman"/>
          <w:lang w:val="fr-BE" w:eastAsia="fr-FR"/>
        </w:rPr>
        <w:t xml:space="preserve"> temps = admission. Le piston descend dans le cylindre et aspire le mélange gazeux venant du carburateur par la soupape d’admission.</w:t>
      </w:r>
    </w:p>
    <w:p w:rsidR="00B10486" w:rsidRPr="00B10486" w:rsidRDefault="00B10486" w:rsidP="00B1048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fr-BE" w:eastAsia="fr-FR"/>
        </w:rPr>
      </w:pPr>
      <w:r w:rsidRPr="00B10486">
        <w:rPr>
          <w:rFonts w:ascii="Times New Roman" w:eastAsia="Times New Roman" w:hAnsi="Times New Roman" w:cs="Times New Roman"/>
          <w:lang w:val="fr-BE" w:eastAsia="fr-FR"/>
        </w:rPr>
        <w:t>2</w:t>
      </w:r>
      <w:r w:rsidRPr="00B10486">
        <w:rPr>
          <w:rFonts w:ascii="Times New Roman" w:eastAsia="Times New Roman" w:hAnsi="Times New Roman" w:cs="Times New Roman"/>
          <w:vertAlign w:val="superscript"/>
          <w:lang w:val="fr-BE" w:eastAsia="fr-FR"/>
        </w:rPr>
        <w:t>e</w:t>
      </w:r>
      <w:r w:rsidRPr="00B10486">
        <w:rPr>
          <w:rFonts w:ascii="Times New Roman" w:eastAsia="Times New Roman" w:hAnsi="Times New Roman" w:cs="Times New Roman"/>
          <w:lang w:val="fr-BE" w:eastAsia="fr-FR"/>
        </w:rPr>
        <w:t xml:space="preserve"> temps = compression. Le piston remonte et comprime le mélange gazeux, soupapes fermées.</w:t>
      </w:r>
    </w:p>
    <w:p w:rsidR="00B10486" w:rsidRPr="00B10486" w:rsidRDefault="00B10486" w:rsidP="00B1048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fr-BE" w:eastAsia="fr-FR"/>
        </w:rPr>
      </w:pPr>
      <w:r w:rsidRPr="00B10486">
        <w:rPr>
          <w:rFonts w:ascii="Times New Roman" w:eastAsia="Times New Roman" w:hAnsi="Times New Roman" w:cs="Times New Roman"/>
          <w:lang w:val="fr-BE" w:eastAsia="fr-FR"/>
        </w:rPr>
        <w:t>3</w:t>
      </w:r>
      <w:r w:rsidRPr="00B10486">
        <w:rPr>
          <w:rFonts w:ascii="Times New Roman" w:eastAsia="Times New Roman" w:hAnsi="Times New Roman" w:cs="Times New Roman"/>
          <w:vertAlign w:val="superscript"/>
          <w:lang w:val="fr-BE" w:eastAsia="fr-FR"/>
        </w:rPr>
        <w:t>e</w:t>
      </w:r>
      <w:r w:rsidRPr="00B10486">
        <w:rPr>
          <w:rFonts w:ascii="Times New Roman" w:eastAsia="Times New Roman" w:hAnsi="Times New Roman" w:cs="Times New Roman"/>
          <w:lang w:val="fr-BE" w:eastAsia="fr-FR"/>
        </w:rPr>
        <w:t xml:space="preserve"> temps = explosion. Le mélange mis à feu par l’étincelle de la bougie quand le piston est à son point le plus haut. L’explosion le repousse au fond du cylindre.</w:t>
      </w:r>
    </w:p>
    <w:p w:rsidR="00B10486" w:rsidRPr="00B10486" w:rsidRDefault="00B10486" w:rsidP="00B1048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fr-BE" w:eastAsia="fr-FR"/>
        </w:rPr>
      </w:pPr>
      <w:r w:rsidRPr="00B10486">
        <w:rPr>
          <w:rFonts w:ascii="Times New Roman" w:eastAsia="Times New Roman" w:hAnsi="Times New Roman" w:cs="Times New Roman"/>
          <w:lang w:val="fr-BE" w:eastAsia="fr-FR"/>
        </w:rPr>
        <w:t>4</w:t>
      </w:r>
      <w:r w:rsidRPr="00B10486">
        <w:rPr>
          <w:rFonts w:ascii="Times New Roman" w:eastAsia="Times New Roman" w:hAnsi="Times New Roman" w:cs="Times New Roman"/>
          <w:vertAlign w:val="superscript"/>
          <w:lang w:val="fr-BE" w:eastAsia="fr-FR"/>
        </w:rPr>
        <w:t>e</w:t>
      </w:r>
      <w:r w:rsidRPr="00B10486">
        <w:rPr>
          <w:rFonts w:ascii="Times New Roman" w:eastAsia="Times New Roman" w:hAnsi="Times New Roman" w:cs="Times New Roman"/>
          <w:lang w:val="fr-BE" w:eastAsia="fr-FR"/>
        </w:rPr>
        <w:t xml:space="preserve"> temps = échappement. Le piston remonte et chasse les gaz brûlés.</w:t>
      </w:r>
    </w:p>
    <w:p w:rsidR="00B10486" w:rsidRDefault="00B10486" w:rsidP="00B10486">
      <w:pPr>
        <w:rPr>
          <w:lang w:val="fr-BE"/>
        </w:rPr>
      </w:pPr>
    </w:p>
    <w:p w:rsidR="00B10486" w:rsidRPr="00B10486" w:rsidRDefault="00B10486" w:rsidP="00B10486">
      <w:pPr>
        <w:rPr>
          <w:lang w:val="fr-BE"/>
        </w:rPr>
      </w:pPr>
      <w:bookmarkStart w:id="0" w:name="_GoBack"/>
      <w:bookmarkEnd w:id="0"/>
      <w:r w:rsidRPr="00B10486">
        <w:rPr>
          <w:lang w:val="fr-BE"/>
        </w:rPr>
        <w:t xml:space="preserve">Le moteur à essence de l'automobile, le moteur Diesel du camion, sont des machines thermiques alternatives à combustion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interne</w:t>
      </w:r>
      <w:proofErr w:type="gramEnd"/>
      <w:r w:rsidRPr="00B10486">
        <w:rPr>
          <w:lang w:val="fr-BE"/>
        </w:rPr>
        <w:t>; essence ou gas-oil sont brûlés à l'intérieur même du moteur.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Turbine à vapeur et turbomoteur sont des moteurs thermiques, mais le fluide qui parcourt le cycle, reçoit de la chaleur en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dehors</w:t>
      </w:r>
      <w:proofErr w:type="gramEnd"/>
      <w:r w:rsidRPr="00B10486">
        <w:rPr>
          <w:lang w:val="fr-BE"/>
        </w:rPr>
        <w:t xml:space="preserve"> même de la machine motrice, dans le générateur de vapeur ou dans la chambre de combustion du turbomoteur; nous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pourrions</w:t>
      </w:r>
      <w:proofErr w:type="gramEnd"/>
      <w:r w:rsidRPr="00B10486">
        <w:rPr>
          <w:lang w:val="fr-BE"/>
        </w:rPr>
        <w:t xml:space="preserve"> les appeler moteurs à combustion externe.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 xml:space="preserve">Nous savons que le turbomoteur le plus simple comprend un compresseur d'air, une chambre de combustion, une turbine. Ces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trois</w:t>
      </w:r>
      <w:proofErr w:type="gramEnd"/>
      <w:r w:rsidRPr="00B10486">
        <w:rPr>
          <w:lang w:val="fr-BE"/>
        </w:rPr>
        <w:t xml:space="preserve"> éléments sont groupés dans l'ensemble cylindre et piston du moteur alternatif; la simplicité schématique de celui-ci est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évidente</w:t>
      </w:r>
      <w:proofErr w:type="gramEnd"/>
      <w:r w:rsidRPr="00B10486">
        <w:rPr>
          <w:lang w:val="fr-BE"/>
        </w:rPr>
        <w:t>.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LA TRANSFORMATION DE CHALEUR EN ENERGIE MECANIQUE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 xml:space="preserve">Initié par LENOIR dont le moteur à cycle sans compression reprend une bonne partie des solutions techniques de la machine à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lastRenderedPageBreak/>
        <w:t>vapeur</w:t>
      </w:r>
      <w:proofErr w:type="gramEnd"/>
      <w:r w:rsidRPr="00B10486">
        <w:rPr>
          <w:lang w:val="fr-BE"/>
        </w:rPr>
        <w:t xml:space="preserve">, dont notamment une distribution par tiroir, les moteurs à combustion interne ont rapidement évolué pour accroître leur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rendement</w:t>
      </w:r>
      <w:proofErr w:type="gramEnd"/>
      <w:r w:rsidRPr="00B10486">
        <w:rPr>
          <w:lang w:val="fr-BE"/>
        </w:rPr>
        <w:t xml:space="preserve"> (infime sur le moteur de LENOIR). Cette amélioration passa principalement par </w:t>
      </w:r>
      <w:proofErr w:type="gramStart"/>
      <w:r w:rsidRPr="00B10486">
        <w:rPr>
          <w:lang w:val="fr-BE"/>
        </w:rPr>
        <w:t>une</w:t>
      </w:r>
      <w:proofErr w:type="gramEnd"/>
      <w:r w:rsidRPr="00B10486">
        <w:rPr>
          <w:lang w:val="fr-BE"/>
        </w:rPr>
        <w:t xml:space="preserve"> pré compression du mélange </w:t>
      </w:r>
    </w:p>
    <w:p w:rsidR="00B10486" w:rsidRPr="00B10486" w:rsidRDefault="00B10486" w:rsidP="00B10486">
      <w:pPr>
        <w:rPr>
          <w:lang w:val="fr-BE"/>
        </w:rPr>
      </w:pPr>
      <w:proofErr w:type="gramStart"/>
      <w:r w:rsidRPr="00B10486">
        <w:rPr>
          <w:lang w:val="fr-BE"/>
        </w:rPr>
        <w:t>combustible</w:t>
      </w:r>
      <w:proofErr w:type="gramEnd"/>
      <w:r w:rsidRPr="00B10486">
        <w:rPr>
          <w:lang w:val="fr-BE"/>
        </w:rPr>
        <w:t xml:space="preserve"> tel que décrit par le cycle de BEAU DE ROCHAS et réalisé sur le moteur de 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OTTO.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Les moteurs à combustion interne peuvent fonctionner suivante deux cycles :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· Le Cycle Beau de Rochas &amp; Otto à combustion à volume constant.</w:t>
      </w:r>
    </w:p>
    <w:p w:rsidR="00B10486" w:rsidRPr="00B10486" w:rsidRDefault="00B10486" w:rsidP="00B10486">
      <w:pPr>
        <w:rPr>
          <w:lang w:val="fr-BE"/>
        </w:rPr>
      </w:pPr>
      <w:r w:rsidRPr="00B10486">
        <w:rPr>
          <w:lang w:val="fr-BE"/>
        </w:rPr>
        <w:t>· Cycle Diesel à combustion à pression constante.</w:t>
      </w:r>
    </w:p>
    <w:sectPr w:rsidR="00B10486" w:rsidRPr="00B10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97007"/>
    <w:multiLevelType w:val="hybridMultilevel"/>
    <w:tmpl w:val="3D763B1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87"/>
    <w:rsid w:val="004166E4"/>
    <w:rsid w:val="00833587"/>
    <w:rsid w:val="00B10486"/>
    <w:rsid w:val="00D8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3587"/>
  </w:style>
  <w:style w:type="character" w:styleId="Lienhypertexte">
    <w:name w:val="Hyperlink"/>
    <w:basedOn w:val="Policepardfaut"/>
    <w:uiPriority w:val="99"/>
    <w:semiHidden/>
    <w:unhideWhenUsed/>
    <w:rsid w:val="008335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3587"/>
  </w:style>
  <w:style w:type="character" w:styleId="Lienhypertexte">
    <w:name w:val="Hyperlink"/>
    <w:basedOn w:val="Policepardfaut"/>
    <w:uiPriority w:val="99"/>
    <w:semiHidden/>
    <w:unhideWhenUsed/>
    <w:rsid w:val="008335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1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pe-moteur.ifrance.com/explosion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pe-moteur.ifrance.com/explosion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pe-moteur.ifrance.com/explosion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2011-03-31T20:10:00Z</dcterms:created>
  <dcterms:modified xsi:type="dcterms:W3CDTF">2011-03-31T20:40:00Z</dcterms:modified>
</cp:coreProperties>
</file>